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011-2386/17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11. априла  2018. године</w:t>
      </w:r>
      <w:r>
        <w:rPr>
          <w:rFonts w:ascii="Times New Roman" w:hAnsi="Times New Roman"/>
          <w:sz w:val="24"/>
          <w:szCs w:val="24"/>
          <w:lang w:val="ru-RU"/>
        </w:rPr>
        <w:t>, размотрио 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Style w:val="FontStyle150"/>
          <w:sz w:val="24"/>
          <w:szCs w:val="24"/>
          <w:lang w:val="sr-Cyrl-CS" w:eastAsia="sr-Cyrl-CS"/>
        </w:rPr>
        <w:t>ПРЕДЛОГ ЗАКОНА О ПЛАНСКОМ СИСТЕМУ РЕПУБЛИКЕ СРБИЈЕ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, који је поднала Влада, у начелу.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Предлог закона о планском систему Републике Србије</w:t>
      </w:r>
      <w:r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ЗАМЕНИК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Милан Лапчевић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676C88" w:rsidRDefault="00676C88"/>
    <w:p w:rsidR="00E21FCE" w:rsidRDefault="00E21FCE"/>
    <w:p w:rsidR="00E21FCE" w:rsidRDefault="00E21FCE"/>
    <w:p w:rsidR="00E21FCE" w:rsidRDefault="00E21FCE"/>
    <w:p w:rsidR="00E21FCE" w:rsidRDefault="00E21FCE"/>
    <w:p w:rsidR="00E21FCE" w:rsidRDefault="00E21FCE">
      <w:r>
        <w:br w:type="page"/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400-833/18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11. априла  2018. године</w:t>
      </w:r>
      <w:r>
        <w:rPr>
          <w:rFonts w:ascii="Times New Roman" w:hAnsi="Times New Roman"/>
          <w:sz w:val="24"/>
          <w:szCs w:val="24"/>
          <w:lang w:val="ru-RU"/>
        </w:rPr>
        <w:t>, размотрио 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Style w:val="FontStyle150"/>
          <w:sz w:val="24"/>
          <w:szCs w:val="24"/>
          <w:lang w:val="sr-Cyrl-CS" w:eastAsia="sr-Cyrl-CS"/>
        </w:rPr>
        <w:t>ПРЕДЛОГ ЗАКОНА О ИЗМЕНАМА И ДОПУНАМА ЗАКОНА О ДЕВИЗНОМ ПОСЛОВАЊУ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, који је поднала Влада, у начелу.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изменама и допунама Закона о девизном пословању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ЗАМЕНИК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Милан Лапчевић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4-755/18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11. априла  2018. године</w:t>
      </w:r>
      <w:r>
        <w:rPr>
          <w:rFonts w:ascii="Times New Roman" w:hAnsi="Times New Roman"/>
          <w:sz w:val="24"/>
          <w:szCs w:val="24"/>
          <w:lang w:val="ru-RU"/>
        </w:rPr>
        <w:t>, размотрио 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Style w:val="FontStyle150"/>
          <w:sz w:val="24"/>
          <w:szCs w:val="24"/>
          <w:lang w:val="sr-Cyrl-CS" w:eastAsia="sr-Cyrl-CS"/>
        </w:rPr>
        <w:t>ПРЕДЛОГ ЗАКОНА О ДОПУНАМА  ЗАКОНА О РАЧУНОВОДСТВУ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, који је поднала Влада, у начелу.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Предлог закона о допунама</w:t>
      </w:r>
      <w:r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Закона о рачуноводству</w:t>
      </w:r>
      <w:r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ЗАМЕНИК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Милан Лапчевић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/>
    <w:p w:rsidR="00E21FCE" w:rsidRDefault="00E21FCE">
      <w:r>
        <w:br w:type="page"/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4-753/18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11. априла  2018. године</w:t>
      </w:r>
      <w:r>
        <w:rPr>
          <w:rFonts w:ascii="Times New Roman" w:hAnsi="Times New Roman"/>
          <w:sz w:val="24"/>
          <w:szCs w:val="24"/>
          <w:lang w:val="ru-RU"/>
        </w:rPr>
        <w:t>, размотрио 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Style w:val="FontStyle150"/>
          <w:sz w:val="24"/>
          <w:szCs w:val="24"/>
          <w:lang w:val="sr-Cyrl-CS" w:eastAsia="sr-Cyrl-CS"/>
        </w:rPr>
        <w:t>ПРЕДЛОГ ЗАКОНА О ДОПУНИ  ЗАКОНА О РЕВИЗИЈИ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, који је поднала Влада, у начелу.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допуни  Закона о ревизији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ЗАМЕНИК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Милан Лапчевић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</w:rPr>
        <w:t>752/18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Style w:val="FontStyle30"/>
          <w:sz w:val="24"/>
          <w:szCs w:val="24"/>
          <w:lang w:val="sr-Cyrl-CS" w:eastAsia="sr-Cyrl-CS"/>
        </w:rPr>
        <w:t>ПРЕДЛОГ ЗАКОНА О ИЗМЕНАМА И ДОПУНАМА ЗАКОНА О ФАКТОРИНГУ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</w:t>
      </w:r>
      <w:r>
        <w:rPr>
          <w:rStyle w:val="FontStyle30"/>
          <w:sz w:val="24"/>
          <w:szCs w:val="24"/>
          <w:lang w:val="sr-Cyrl-CS" w:eastAsia="sr-Cyrl-CS"/>
        </w:rPr>
        <w:t>редлог закона о изменама и допунама Закона о факторингу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r>
        <w:br w:type="page"/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424-895/18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11. априла  2018. године</w:t>
      </w:r>
      <w:r>
        <w:rPr>
          <w:rFonts w:ascii="Times New Roman" w:hAnsi="Times New Roman"/>
          <w:sz w:val="24"/>
          <w:szCs w:val="24"/>
          <w:lang w:val="ru-RU"/>
        </w:rPr>
        <w:t>, размотрио 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Style w:val="FontStyle150"/>
          <w:sz w:val="24"/>
          <w:szCs w:val="24"/>
          <w:lang w:val="sr-Cyrl-CS" w:eastAsia="sr-Cyrl-CS"/>
        </w:rPr>
        <w:t>ПРЕДЛОГ ЗАКОНА О</w:t>
      </w:r>
      <w:r>
        <w:rPr>
          <w:rStyle w:val="FontStyle150"/>
          <w:sz w:val="24"/>
          <w:szCs w:val="24"/>
          <w:lang w:val="sr-Cyrl-RS" w:eastAsia="sr-Cyrl-CS"/>
        </w:rPr>
        <w:t xml:space="preserve"> ИЗМЕНАМА И ДОПУНАМА ЗАКОНА О ИГРАМА НА СРЕЋУ</w:t>
      </w:r>
      <w:r>
        <w:rPr>
          <w:rFonts w:ascii="Times New Roman" w:hAnsi="Times New Roman"/>
          <w:sz w:val="24"/>
          <w:szCs w:val="24"/>
          <w:lang w:val="sr-Cyrl-RS"/>
        </w:rPr>
        <w:t>, који је поднала Влада, у начелу.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изменама и допунама Закона о играма на срећу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ЗАМЕНИК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Милан Лапчевић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43-894/18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ПОРЕСКОМ ПОСТУПКУ И ПОРЕСКОЈ АДМИНИСТРАЦИЈИ,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</w:t>
      </w:r>
      <w:proofErr w:type="spellStart"/>
      <w:r>
        <w:rPr>
          <w:rFonts w:ascii="Times New Roman" w:hAnsi="Times New Roman"/>
          <w:sz w:val="24"/>
          <w:szCs w:val="24"/>
        </w:rPr>
        <w:t>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пореском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пореској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администрацији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43-896/18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ПОРЕЗУ НА ДОДАТУ ВРЕДНОСТ,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</w:t>
      </w:r>
      <w:proofErr w:type="spellStart"/>
      <w:r>
        <w:rPr>
          <w:rFonts w:ascii="Times New Roman" w:hAnsi="Times New Roman"/>
          <w:sz w:val="24"/>
          <w:szCs w:val="24"/>
        </w:rPr>
        <w:t>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порезу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додату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вредност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43-897/18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АКЦИЗАМА,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</w:t>
      </w:r>
      <w:proofErr w:type="spellStart"/>
      <w:r>
        <w:rPr>
          <w:rFonts w:ascii="Times New Roman" w:hAnsi="Times New Roman"/>
          <w:sz w:val="24"/>
          <w:szCs w:val="24"/>
        </w:rPr>
        <w:t>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акцизама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011-75/18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Fonts w:ascii="Times New Roman" w:hAnsi="Times New Roman"/>
          <w:sz w:val="24"/>
          <w:szCs w:val="24"/>
        </w:rPr>
        <w:t xml:space="preserve">ПРЕДЛОГ ЗАКОНА О ДАВАЊУ ГАРАНЦИЈЕ РЕПУБЛИКЕ СРБИЈЕ У КОРИСТ НЕМАЧКЕ РАЗВОЈНЕ БАНКЕ </w:t>
      </w:r>
      <w:proofErr w:type="spellStart"/>
      <w:r>
        <w:rPr>
          <w:rFonts w:ascii="Times New Roman" w:hAnsi="Times New Roman"/>
          <w:sz w:val="24"/>
          <w:szCs w:val="24"/>
        </w:rPr>
        <w:t>KfW</w:t>
      </w:r>
      <w:proofErr w:type="spellEnd"/>
      <w:r>
        <w:rPr>
          <w:rFonts w:ascii="Times New Roman" w:hAnsi="Times New Roman"/>
          <w:sz w:val="24"/>
          <w:szCs w:val="24"/>
        </w:rPr>
        <w:t>, ФРАНКФУРТ НА МАЈНИ, ПО ЗАДУЖЕЊУ ЈАВНОГ ПРЕДУЗЕЋА „ЕЛЕКТРОПРИВРЕДА СРБИЈЕ“,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БЕОГРАД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(ПРОЈЕКТА ОБНОВЉИВЕ ЕНЕРГИЈЕ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КОСТОЛАЦ – ВЕТРОПАРК ),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Влада, у начелу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давању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гаранције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развојне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банке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КfW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Франкфурт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Мајни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задужењу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Електропривреда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Београд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обновљиве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енергије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Костолац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ветропарк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, у начелу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sr-Cyrl-RS"/>
        </w:rPr>
        <w:t xml:space="preserve"> број: 400-834/18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априла  2018.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ПРЕДЛОГ ЗАКОНА О ИЗМЕНАМА ЗАКОНА О ДАВАЊУ ГАРАНЦИЈЕ РЕПУБЛИКЕ СРБИЈЕ  У КОРИСТ ОТП БАНКА СРБИЈА А.Д. НОВИ САД ,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BANCA INTESA A.D. BEOGRAD, NBG BANK MALTA LTD, ,,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АИК БАНКА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 xml:space="preserve">“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А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Д. НИШ и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UNICREDIT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BANK SRBIJA A.D.BEOGRAD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, ПО  ЗАДУЖЕЊУ  ЈАВНОГ ПРЕДУЗЕЋА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,,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СРБИЈАГАС 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“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НОВИ САД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у начелу.</w:t>
      </w: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</w:p>
    <w:p w:rsidR="00E21FCE" w:rsidRDefault="00E21FCE" w:rsidP="00E21FCE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Предлог закона о изменама закона о давању гаранције Републике Србије  у корист ОТП банка Србија а.д. Нови Сад ,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Banca Intesa a.d. Beograd,NBG Bank Malta LTD, ,,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АИК банка 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 xml:space="preserve">“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а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д. Ниш и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UniCredit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Bank Srbija a.d.Beograd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, по  задужењу  Јавног предузећа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,,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Србијагас 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“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Нови Сад, у начелу.</w:t>
      </w:r>
    </w:p>
    <w:p w:rsidR="00E21FCE" w:rsidRDefault="00E21FCE" w:rsidP="00E21FCE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известиоца Одбора на седници Народне скупштине одређен је Горан Ковачевић, члан Одбора. </w:t>
      </w:r>
    </w:p>
    <w:p w:rsidR="00E21FCE" w:rsidRDefault="00E21FCE" w:rsidP="00E21FCE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before="24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ЗАМЕНИК ПРЕДСЕДНИКА </w:t>
      </w:r>
    </w:p>
    <w:p w:rsidR="00E21FCE" w:rsidRDefault="00E21FCE" w:rsidP="00E21FCE">
      <w:pPr>
        <w:spacing w:before="240" w:line="240" w:lineRule="auto"/>
        <w:ind w:left="50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Милан Лапчевић</w:t>
      </w:r>
    </w:p>
    <w:p w:rsidR="00E21FCE" w:rsidRDefault="00E21FCE" w:rsidP="00E21FCE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E21FCE" w:rsidRDefault="00E21FCE" w:rsidP="00E21FCE">
      <w:pPr>
        <w:rPr>
          <w:rFonts w:ascii="Times New Roman" w:hAnsi="Times New Roman"/>
          <w:sz w:val="24"/>
          <w:szCs w:val="24"/>
        </w:rPr>
      </w:pPr>
    </w:p>
    <w:p w:rsidR="00E21FCE" w:rsidRDefault="00E21FCE">
      <w:r>
        <w:br w:type="page"/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011-159/18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 2018. године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42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седници одржаној 11. априла  2018. године</w:t>
      </w:r>
      <w:r>
        <w:rPr>
          <w:rFonts w:ascii="Times New Roman" w:hAnsi="Times New Roman"/>
          <w:sz w:val="24"/>
          <w:szCs w:val="24"/>
          <w:lang w:val="ru-RU"/>
        </w:rPr>
        <w:t>, размотрио 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>
        <w:rPr>
          <w:rStyle w:val="FontStyle150"/>
          <w:sz w:val="24"/>
          <w:szCs w:val="24"/>
          <w:lang w:val="sr-Cyrl-CS" w:eastAsia="sr-Cyrl-CS"/>
        </w:rPr>
        <w:t>ПРЕДЛОГ ЗАКОНА О</w:t>
      </w:r>
      <w:r>
        <w:rPr>
          <w:rStyle w:val="FontStyle150"/>
          <w:sz w:val="24"/>
          <w:szCs w:val="24"/>
          <w:lang w:val="sr-Cyrl-RS" w:eastAsia="sr-Cyrl-CS"/>
        </w:rPr>
        <w:t xml:space="preserve"> ПОТВРЂИВАЊУ ИЗМЕНА И ДОПУНА КОНВЕНЦИЈЕ О ПРИВРЕМЕНОМ УВОЗУ</w:t>
      </w:r>
      <w:r>
        <w:rPr>
          <w:rFonts w:ascii="Times New Roman" w:hAnsi="Times New Roman"/>
          <w:sz w:val="24"/>
          <w:szCs w:val="24"/>
          <w:lang w:val="sr-Cyrl-RS"/>
        </w:rPr>
        <w:t>, који је поднала Влада.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потврђивању Измена и допуна Конвенције о привременом увозу.</w:t>
      </w: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ЗАМЕНИК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Милан Лапчевић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</w:rPr>
        <w:t>564/18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Style w:val="FontStyle103"/>
          <w:sz w:val="24"/>
          <w:szCs w:val="24"/>
          <w:lang w:val="sr-Cyrl-CS" w:eastAsia="sr-Cyrl-CS"/>
        </w:rPr>
        <w:t>ПРЕДЛОГ ЗАКОНА О ПОТВРЂИВАЊУ ФИНАНСИЈСКОГ УГОВОРА ЖЕЛЕЗНИЧКА ПРУГА НИШ - ДИМИТРОВГРАД ИЗМЕЂУ РЕПУБЛИКЕ СРБИЈЕ И ЕВРОПСКЕ ИНВЕСТИЦИОНЕ БАНКЕ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</w:t>
      </w:r>
      <w:r>
        <w:rPr>
          <w:rStyle w:val="FontStyle103"/>
          <w:sz w:val="24"/>
          <w:szCs w:val="24"/>
          <w:lang w:val="sr-Cyrl-CS" w:eastAsia="sr-Cyrl-CS"/>
        </w:rPr>
        <w:t>редлог закона о потврђивању финансијског уговора Железничка пруга Ниш - Димитровград између Републике Србије и Европске инвестиционе банке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011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79</w:t>
      </w:r>
      <w:r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  <w:lang w:val="sr-Cyrl-RS"/>
        </w:rPr>
        <w:t>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и контролу трошења јавних средстава, на </w:t>
      </w:r>
      <w:r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  <w:lang w:val="sr-Cyrl-RS"/>
        </w:rPr>
        <w:t>. седници, одржаној 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  <w:lang w:val="sr-Cyrl-RS"/>
        </w:rPr>
        <w:t>је ПРЕДЛОГ ЗАКОНА О ПОТВРЂИВАЊУ УГОВОРА О ГАРАНЦИЈИ (ПРОЈЕКАТ ТЕХНИЧКО – ПУТНИЧКЕ СТАНИЦЕ (ТСП) ЗЕМУН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ФАЗА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>) ИЗМЕЂУ РЕПУБЛИКЕ СРБИЈЕ И ЕВРОПСКЕ БАНКЕ ЗА ОБНОВУ И РАЗВОЈ,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потврђивању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гаранцији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техничко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путничке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(ТПС) </w:t>
      </w:r>
      <w:proofErr w:type="spellStart"/>
      <w:r>
        <w:rPr>
          <w:rFonts w:ascii="Times New Roman" w:hAnsi="Times New Roman"/>
          <w:sz w:val="24"/>
          <w:szCs w:val="24"/>
        </w:rPr>
        <w:t>Земун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фаза</w:t>
      </w:r>
      <w:proofErr w:type="spellEnd"/>
      <w:r>
        <w:rPr>
          <w:rFonts w:ascii="Times New Roman" w:hAnsi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/>
          <w:sz w:val="24"/>
          <w:szCs w:val="24"/>
        </w:rPr>
        <w:t>између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Европске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банке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развој</w:t>
      </w:r>
      <w:proofErr w:type="spellEnd"/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43-4350/17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април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</w:t>
      </w:r>
      <w:r>
        <w:rPr>
          <w:rFonts w:ascii="Times New Roman" w:hAnsi="Times New Roman"/>
          <w:sz w:val="24"/>
          <w:szCs w:val="24"/>
          <w:lang w:val="sr-Latn-RS"/>
        </w:rPr>
        <w:t xml:space="preserve"> 42</w:t>
      </w:r>
      <w:r>
        <w:rPr>
          <w:rFonts w:ascii="Times New Roman" w:hAnsi="Times New Roman"/>
          <w:sz w:val="24"/>
          <w:szCs w:val="24"/>
          <w:lang w:val="sr-Cyrl-RS"/>
        </w:rPr>
        <w:t>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>РЕДЛОГ ЗАКОНА О ПОТВРЂИВАЊУ МУЛТИЛАТЕРАЛНЕ КОНВЕНЦИЈЕ ЗА ПРИМЕНУ МЕРА КОЈЕ СЕ У ЦИЉУ СПРЕЧАВАЊА ЕРОЗИЈЕ ПОРЕСКЕ ОСНОВИЦЕ И ПРЕМЕШТАЊА ДОБИТИ ОДНОСЕ НА ПОРЕСКЕ УГОВОРЕ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both"/>
        <w:rPr>
          <w:rStyle w:val="FontStyle150"/>
          <w:sz w:val="24"/>
          <w:szCs w:val="24"/>
          <w:lang w:eastAsia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>
        <w:rPr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потврђивању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Мултилатералне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конвенције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примену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циљу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спречавања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ерозије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основице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премештања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уговоре</w:t>
      </w:r>
      <w:proofErr w:type="spellEnd"/>
      <w:r>
        <w:rPr>
          <w:rStyle w:val="FontStyle150"/>
          <w:sz w:val="24"/>
          <w:szCs w:val="24"/>
          <w:lang w:eastAsia="sr-Cyrl-CS"/>
        </w:rPr>
        <w:t>.</w:t>
      </w:r>
    </w:p>
    <w:p w:rsidR="00E21FCE" w:rsidRDefault="00E21FCE" w:rsidP="00E21FCE">
      <w:pPr>
        <w:spacing w:after="0" w:line="240" w:lineRule="auto"/>
        <w:jc w:val="both"/>
        <w:rPr>
          <w:b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Одбор за финансије, републички буџет 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контролу трошења јавних средстава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11 број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011-2318/17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април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финансије, републички буџет и контролу трошења јавних средстава, на  42. седници, одржаној 11. априла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>
        <w:rPr>
          <w:rStyle w:val="FontStyle66"/>
          <w:sz w:val="24"/>
          <w:szCs w:val="24"/>
          <w:lang w:val="sr-Cyrl-CS" w:eastAsia="sr-Cyrl-CS"/>
        </w:rPr>
        <w:t>ПРЕДЛОГ ЗАКОНА О ПОТВРЂИВАЊУ СПОРАЗУМА О ЗАЈМУ ИЗМЕЂУ К№, ФРАНКФУРТ НА МАЈНИ И РЕПУБЛИКЕ СРБИЈЕ - ПРОГРАМ ПОДСТИЦАЊА ОБНОВЉИВЕ  ЕНЕРГИЈЕ: РАЗВОЈ ТРЖИШТА БИОМАСЕ У РЕПУБЛИЦИ СРБИЈИ (ПРВА КОМПОНЕНТА)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rStyle w:val="FontStyle66"/>
          <w:sz w:val="24"/>
          <w:szCs w:val="24"/>
          <w:lang w:val="sr-Cyrl-CS" w:eastAsia="sr-Cyrl-CS"/>
        </w:rPr>
        <w:t>Предлог закона о потврђивању Споразума о зајму између К№, Франкфурт на Мајни и Републике Србије - Програм подстицања обновљиве  енергије: Развој тржишта биомасе у Републици Србији (прва компонента)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 Горан Ковачевић, члан Одбора.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ЗАМЕНИК  ПРЕДСЕДНИКА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Милан Лапчевић</w:t>
      </w:r>
    </w:p>
    <w:p w:rsidR="00E21FCE" w:rsidRDefault="00E21FCE">
      <w:bookmarkStart w:id="0" w:name="_GoBack"/>
      <w:bookmarkEnd w:id="0"/>
    </w:p>
    <w:sectPr w:rsidR="00E2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CE"/>
    <w:rsid w:val="00676C88"/>
    <w:rsid w:val="00E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F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0">
    <w:name w:val="Font Style150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E21FCE"/>
    <w:rPr>
      <w:rFonts w:ascii="Arial" w:hAnsi="Arial" w:cs="Arial" w:hint="default"/>
      <w:color w:val="000000"/>
      <w:sz w:val="22"/>
      <w:szCs w:val="22"/>
    </w:rPr>
  </w:style>
  <w:style w:type="character" w:customStyle="1" w:styleId="FontStyle103">
    <w:name w:val="Font Style103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F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0">
    <w:name w:val="Font Style150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E21FCE"/>
    <w:rPr>
      <w:rFonts w:ascii="Arial" w:hAnsi="Arial" w:cs="Arial" w:hint="default"/>
      <w:color w:val="000000"/>
      <w:sz w:val="22"/>
      <w:szCs w:val="22"/>
    </w:rPr>
  </w:style>
  <w:style w:type="character" w:customStyle="1" w:styleId="FontStyle103">
    <w:name w:val="Font Style103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1</cp:revision>
  <dcterms:created xsi:type="dcterms:W3CDTF">2018-04-16T14:17:00Z</dcterms:created>
  <dcterms:modified xsi:type="dcterms:W3CDTF">2018-04-16T14:24:00Z</dcterms:modified>
</cp:coreProperties>
</file>